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proofErr w:type="spellStart"/>
      <w:r w:rsidR="00AA3F32"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</w:t>
      </w:r>
      <w:proofErr w:type="spellStart"/>
      <w:r w:rsidR="00AA3F32" w:rsidRPr="004F0A16">
        <w:rPr>
          <w:rStyle w:val="FontStyle30"/>
          <w:sz w:val="20"/>
          <w:szCs w:val="20"/>
        </w:rPr>
        <w:t>nat</w:t>
      </w:r>
      <w:proofErr w:type="spellEnd"/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proofErr w:type="spellStart"/>
      <w:r w:rsidR="00AA3F32" w:rsidRPr="004F0A16">
        <w:rPr>
          <w:rStyle w:val="FontStyle30"/>
          <w:sz w:val="20"/>
          <w:szCs w:val="20"/>
        </w:rPr>
        <w:t>inquadrat</w:t>
      </w:r>
      <w:proofErr w:type="spellEnd"/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F4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</w:t>
      </w:r>
      <w:proofErr w:type="spellStart"/>
      <w:r w:rsidR="00DB2AF5" w:rsidRPr="004F0A16">
        <w:rPr>
          <w:rStyle w:val="FontStyle30"/>
          <w:sz w:val="20"/>
          <w:szCs w:val="20"/>
        </w:rPr>
        <w:t>cessat</w:t>
      </w:r>
      <w:proofErr w:type="spellEnd"/>
      <w:r w:rsidR="00DB2AF5" w:rsidRPr="004F0A16">
        <w:rPr>
          <w:rStyle w:val="FontStyle30"/>
          <w:sz w:val="20"/>
          <w:szCs w:val="20"/>
        </w:rPr>
        <w:t xml:space="preserve">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Pr="004F0A16">
        <w:rPr>
          <w:rStyle w:val="FontStyle30"/>
          <w:b/>
          <w:sz w:val="20"/>
          <w:szCs w:val="20"/>
        </w:rPr>
        <w:t>seconda area, F4;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F4 alla fascia  F5 della seconda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98244E">
        <w:rPr>
          <w:rStyle w:val="FontStyle30"/>
          <w:b/>
          <w:sz w:val="20"/>
          <w:szCs w:val="20"/>
        </w:rPr>
        <w:t>1018</w:t>
      </w:r>
      <w:bookmarkStart w:id="0" w:name="_GoBack"/>
      <w:bookmarkEnd w:id="0"/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proofErr w:type="spellStart"/>
      <w:r w:rsidR="00DB2AF5" w:rsidRPr="004F0A16">
        <w:rPr>
          <w:rStyle w:val="FontStyle30"/>
          <w:sz w:val="20"/>
          <w:szCs w:val="20"/>
        </w:rPr>
        <w:t>lett</w:t>
      </w:r>
      <w:proofErr w:type="spellEnd"/>
      <w:r w:rsidR="00DB2AF5" w:rsidRPr="004F0A16">
        <w:rPr>
          <w:rStyle w:val="FontStyle30"/>
          <w:sz w:val="20"/>
          <w:szCs w:val="20"/>
        </w:rPr>
        <w:t xml:space="preserve">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 xml:space="preserve">18, né l’aver patteggiato negli ultimi cinque anni o l’aver riportato sentenza di condanna passata in giudicato per reati contro la pubblica amministrazione o per delitti di natura non colposa a seguito dei quali sia stata comminata la pena della reclusione </w:t>
      </w:r>
      <w:proofErr w:type="spellStart"/>
      <w:r w:rsidR="00DB2AF5" w:rsidRPr="004F0A16">
        <w:rPr>
          <w:rStyle w:val="FontStyle30"/>
          <w:sz w:val="20"/>
          <w:szCs w:val="20"/>
        </w:rPr>
        <w:t>ancorchè</w:t>
      </w:r>
      <w:proofErr w:type="spellEnd"/>
      <w:r w:rsidR="00DB2AF5" w:rsidRPr="004F0A16">
        <w:rPr>
          <w:rStyle w:val="FontStyle30"/>
          <w:sz w:val="20"/>
          <w:szCs w:val="20"/>
        </w:rPr>
        <w:t xml:space="preserve">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</w:t>
      </w:r>
      <w:proofErr w:type="spellStart"/>
      <w:r w:rsidR="00AA3F32"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Ciò posto, __l__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>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072F51" w:rsidRPr="004F0A16">
              <w:rPr>
                <w:rStyle w:val="FontStyle30"/>
                <w:b/>
              </w:rPr>
              <w:t>4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E13D37" w:rsidRPr="004F0A16">
              <w:rPr>
                <w:rStyle w:val="FontStyle30"/>
                <w:b/>
              </w:rPr>
              <w:t>second</w:t>
            </w:r>
            <w:r w:rsidR="005B095D" w:rsidRPr="004F0A16">
              <w:rPr>
                <w:rStyle w:val="FontStyle30"/>
                <w:b/>
              </w:rPr>
              <w:t>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9F5001" w:rsidRPr="004F0A16">
              <w:rPr>
                <w:rFonts w:ascii="Times New Roman" w:hAnsi="Times New Roman" w:cs="Times New Roman"/>
                <w:bCs/>
                <w:sz w:val="18"/>
                <w:szCs w:val="18"/>
              </w:rPr>
              <w:t>seconda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23.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</w:t>
            </w:r>
            <w:proofErr w:type="spellStart"/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. A4) del bando, per un punteggio massimo complessivo di punti </w:t>
            </w:r>
            <w:r w:rsidR="00C24378" w:rsidRPr="004F0A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5E017A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2.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0321A1" w:rsidRPr="004F0A16">
              <w:rPr>
                <w:rStyle w:val="FontStyle30"/>
              </w:rPr>
              <w:t>6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B1) </w:t>
            </w:r>
            <w:r w:rsidRPr="004F0A16">
              <w:rPr>
                <w:rStyle w:val="FontStyle30"/>
              </w:rPr>
              <w:t>diploma della scuola dell’obbligo, conseguito il _____________________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B2)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B3)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B4)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B5) </w:t>
            </w:r>
            <w:r w:rsidRPr="004F0A16">
              <w:rPr>
                <w:rStyle w:val="FontStyle30"/>
              </w:rPr>
              <w:t xml:space="preserve">specializzazione post </w:t>
            </w:r>
            <w:proofErr w:type="spellStart"/>
            <w:r w:rsidRPr="004F0A16">
              <w:rPr>
                <w:rStyle w:val="FontStyle30"/>
              </w:rPr>
              <w:t>lauream</w:t>
            </w:r>
            <w:proofErr w:type="spellEnd"/>
            <w:r w:rsidRPr="004F0A16">
              <w:rPr>
                <w:rStyle w:val="FontStyle30"/>
              </w:rPr>
              <w:t>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B6)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</w:t>
            </w:r>
            <w:proofErr w:type="spellStart"/>
            <w:r w:rsidR="005E017A" w:rsidRPr="004F0A16">
              <w:rPr>
                <w:rStyle w:val="FontStyle30"/>
              </w:rPr>
              <w:t>lauream</w:t>
            </w:r>
            <w:proofErr w:type="spellEnd"/>
            <w:r w:rsidR="005E017A" w:rsidRPr="004F0A16">
              <w:rPr>
                <w:rStyle w:val="FontStyle30"/>
              </w:rPr>
              <w:t xml:space="preserve">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</w:t>
            </w:r>
            <w:proofErr w:type="spellStart"/>
            <w:r w:rsidR="005E017A" w:rsidRPr="004F0A16">
              <w:rPr>
                <w:rStyle w:val="FontStyle30"/>
              </w:rPr>
              <w:t>lauream</w:t>
            </w:r>
            <w:proofErr w:type="spellEnd"/>
            <w:r w:rsidR="005E017A" w:rsidRPr="004F0A16">
              <w:rPr>
                <w:rStyle w:val="FontStyle30"/>
              </w:rPr>
              <w:t xml:space="preserve">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Pr="002E6E85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240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-riferito al diploma di scuola secondaria di secondo grado – Attestato di bilinguismo B)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                                                      </w:t>
            </w:r>
            <w:r w:rsidR="005E017A">
              <w:rPr>
                <w:rStyle w:val="FontStyle30"/>
                <w:b/>
              </w:rPr>
              <w:t>10,08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240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-riferito al diploma di scuola secondaria di secondo grado - Attestato di bilinguismo B)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                                                        </w:t>
            </w:r>
            <w:r w:rsidR="00826449">
              <w:rPr>
                <w:rStyle w:val="FontStyle30"/>
                <w:b/>
              </w:rPr>
              <w:t>5,04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</w:t>
            </w:r>
            <w:proofErr w:type="spellStart"/>
            <w:r w:rsidR="00826449">
              <w:rPr>
                <w:rStyle w:val="FontStyle37"/>
              </w:rPr>
              <w:t>max</w:t>
            </w:r>
            <w:proofErr w:type="spellEnd"/>
            <w:r w:rsidR="00826449">
              <w:rPr>
                <w:rStyle w:val="FontStyle37"/>
              </w:rPr>
              <w:t xml:space="preserve">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</w:t>
      </w:r>
      <w:proofErr w:type="spellStart"/>
      <w:r w:rsidRPr="002E6E85">
        <w:rPr>
          <w:rStyle w:val="FontStyle30"/>
          <w:sz w:val="20"/>
          <w:szCs w:val="20"/>
        </w:rPr>
        <w:t>sottoscritt</w:t>
      </w:r>
      <w:proofErr w:type="spellEnd"/>
      <w:r w:rsidRPr="002E6E85">
        <w:rPr>
          <w:rStyle w:val="FontStyle30"/>
          <w:sz w:val="20"/>
          <w:szCs w:val="20"/>
        </w:rPr>
        <w:t>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</w:t>
            </w:r>
            <w:proofErr w:type="spellStart"/>
            <w:r w:rsidRPr="00826449">
              <w:rPr>
                <w:sz w:val="20"/>
                <w:szCs w:val="20"/>
              </w:rPr>
              <w:t>sottoscritt</w:t>
            </w:r>
            <w:proofErr w:type="spellEnd"/>
            <w:r w:rsidRPr="00826449">
              <w:rPr>
                <w:sz w:val="20"/>
                <w:szCs w:val="20"/>
              </w:rPr>
              <w:t xml:space="preserve">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 xml:space="preserve">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</w:t>
      </w:r>
      <w:proofErr w:type="spellStart"/>
      <w:r w:rsidRPr="002E6E85">
        <w:rPr>
          <w:rStyle w:val="FontStyle30"/>
          <w:sz w:val="20"/>
          <w:szCs w:val="20"/>
        </w:rPr>
        <w:t>sottoscritt</w:t>
      </w:r>
      <w:proofErr w:type="spellEnd"/>
      <w:r w:rsidRPr="002E6E85">
        <w:rPr>
          <w:rStyle w:val="FontStyle30"/>
          <w:sz w:val="20"/>
          <w:szCs w:val="20"/>
        </w:rPr>
        <w:t xml:space="preserve">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8244E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 xml:space="preserve">di Bolzano e Trento – </w:t>
    </w:r>
    <w:proofErr w:type="spellStart"/>
    <w:r w:rsidRPr="00161F77">
      <w:rPr>
        <w:rFonts w:ascii="Times New Roman" w:hAnsi="Times New Roman" w:cs="Times New Roman"/>
      </w:rPr>
      <w:t>Landesuebergreifende</w:t>
    </w:r>
    <w:proofErr w:type="spellEnd"/>
    <w:r w:rsidRPr="00161F77">
      <w:rPr>
        <w:rFonts w:ascii="Times New Roman" w:hAnsi="Times New Roman" w:cs="Times New Roman"/>
      </w:rPr>
      <w:t xml:space="preserve"> </w:t>
    </w:r>
    <w:proofErr w:type="spellStart"/>
    <w:r w:rsidRPr="00161F77">
      <w:rPr>
        <w:rFonts w:ascii="Times New Roman" w:hAnsi="Times New Roman" w:cs="Times New Roman"/>
      </w:rPr>
      <w:t>Zolldirektion</w:t>
    </w:r>
    <w:proofErr w:type="spellEnd"/>
    <w:r w:rsidRPr="00161F77">
      <w:rPr>
        <w:rFonts w:ascii="Times New Roman" w:hAnsi="Times New Roman" w:cs="Times New Roman"/>
      </w:rPr>
      <w:t xml:space="preserve"> </w:t>
    </w:r>
    <w:proofErr w:type="spellStart"/>
    <w:r w:rsidRPr="00161F77">
      <w:rPr>
        <w:rFonts w:ascii="Times New Roman" w:hAnsi="Times New Roman" w:cs="Times New Roman"/>
      </w:rPr>
      <w:t>fuer</w:t>
    </w:r>
    <w:proofErr w:type="spellEnd"/>
    <w:r w:rsidRPr="00161F77">
      <w:rPr>
        <w:rFonts w:ascii="Times New Roman" w:hAnsi="Times New Roman" w:cs="Times New Roman"/>
      </w:rPr>
      <w:t xml:space="preserve">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proofErr w:type="spellStart"/>
          <w:r>
            <w:rPr>
              <w:color w:val="auto"/>
              <w:sz w:val="16"/>
              <w:szCs w:val="16"/>
            </w:rPr>
            <w:t>Amt</w:t>
          </w:r>
          <w:proofErr w:type="spellEnd"/>
          <w:r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6825F6">
            <w:rPr>
              <w:color w:val="auto"/>
              <w:sz w:val="16"/>
              <w:szCs w:val="16"/>
            </w:rPr>
            <w:t>für</w:t>
          </w:r>
          <w:proofErr w:type="spellEnd"/>
          <w:r w:rsidRPr="006825F6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6825F6">
            <w:rPr>
              <w:color w:val="auto"/>
              <w:sz w:val="16"/>
              <w:szCs w:val="16"/>
            </w:rPr>
            <w:t>Ressourcen</w:t>
          </w:r>
          <w:proofErr w:type="spellEnd"/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</w:t>
    </w:r>
    <w:proofErr w:type="spellStart"/>
    <w:r w:rsidRPr="00161F77">
      <w:rPr>
        <w:sz w:val="14"/>
      </w:rPr>
      <w:t>G.Galilei</w:t>
    </w:r>
    <w:proofErr w:type="spellEnd"/>
    <w:r w:rsidRPr="00161F77">
      <w:rPr>
        <w:sz w:val="14"/>
      </w:rPr>
      <w:t xml:space="preserve"> </w:t>
    </w:r>
    <w:proofErr w:type="spellStart"/>
    <w:r w:rsidRPr="00161F77">
      <w:rPr>
        <w:sz w:val="14"/>
      </w:rPr>
      <w:t>Str</w:t>
    </w:r>
    <w:proofErr w:type="spellEnd"/>
    <w:r w:rsidRPr="00161F77">
      <w:rPr>
        <w:sz w:val="14"/>
      </w:rPr>
      <w:t xml:space="preserve">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 xml:space="preserve">provinciale di Bolzano – </w:t>
    </w:r>
    <w:proofErr w:type="spellStart"/>
    <w:r>
      <w:t>Landesdirektion</w:t>
    </w:r>
    <w:proofErr w:type="spellEnd"/>
    <w:r>
      <w:t xml:space="preserve">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98244E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</w:t>
    </w:r>
    <w:proofErr w:type="spellStart"/>
    <w:r>
      <w:rPr>
        <w:rFonts w:ascii="Arial" w:hAnsi="Arial" w:cs="Arial"/>
        <w:sz w:val="14"/>
      </w:rPr>
      <w:t>G.Galilei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Str</w:t>
    </w:r>
    <w:proofErr w:type="spellEnd"/>
    <w:r>
      <w:rPr>
        <w:rFonts w:ascii="Arial" w:hAnsi="Arial" w:cs="Arial"/>
        <w:sz w:val="14"/>
      </w:rPr>
      <w:t xml:space="preserve">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8244E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8244E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98244E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proofErr w:type="spellStart"/>
    <w:r w:rsidRPr="00746A07">
      <w:rPr>
        <w:rFonts w:ascii="Arial" w:hAnsi="Arial" w:cs="Arial"/>
        <w:sz w:val="18"/>
        <w:lang w:val="de-DE"/>
      </w:rPr>
      <w:t>Unità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Affari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Generali</w:t>
    </w:r>
    <w:proofErr w:type="spellEnd"/>
    <w:r w:rsidRPr="00746A07">
      <w:rPr>
        <w:rFonts w:ascii="Arial" w:hAnsi="Arial" w:cs="Arial"/>
        <w:sz w:val="18"/>
        <w:lang w:val="de-DE"/>
      </w:rPr>
      <w:t xml:space="preserve"> e </w:t>
    </w:r>
    <w:proofErr w:type="spellStart"/>
    <w:r w:rsidRPr="00746A07">
      <w:rPr>
        <w:rFonts w:ascii="Arial" w:hAnsi="Arial" w:cs="Arial"/>
        <w:sz w:val="18"/>
        <w:lang w:val="de-DE"/>
      </w:rPr>
      <w:t>Gestione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Risorse</w:t>
    </w:r>
    <w:proofErr w:type="spellEnd"/>
    <w:r w:rsidRPr="00746A07">
      <w:rPr>
        <w:rFonts w:ascii="Arial" w:hAnsi="Arial" w:cs="Arial"/>
        <w:sz w:val="18"/>
        <w:lang w:val="de-DE"/>
      </w:rPr>
      <w:t xml:space="preserve">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</w:t>
    </w:r>
    <w:proofErr w:type="spellStart"/>
    <w:r>
      <w:rPr>
        <w:rFonts w:ascii="Arial" w:hAnsi="Arial" w:cs="Arial"/>
        <w:sz w:val="14"/>
      </w:rPr>
      <w:t>Sparkassenstr</w:t>
    </w:r>
    <w:proofErr w:type="spellEnd"/>
    <w:r>
      <w:rPr>
        <w:rFonts w:ascii="Arial" w:hAnsi="Arial" w:cs="Arial"/>
        <w:sz w:val="14"/>
      </w:rPr>
      <w:t xml:space="preserve">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C0FED"/>
    <w:rsid w:val="006E7F39"/>
    <w:rsid w:val="00715EB8"/>
    <w:rsid w:val="0073472C"/>
    <w:rsid w:val="00740D23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244E"/>
    <w:rsid w:val="00985F69"/>
    <w:rsid w:val="00996D3E"/>
    <w:rsid w:val="009F5001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4303B"/>
    <w:rsid w:val="00D57C56"/>
    <w:rsid w:val="00D6321A"/>
    <w:rsid w:val="00D67C1A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169-DE61-4B77-96F5-4D69888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9</cp:revision>
  <cp:lastPrinted>2019-11-05T16:24:00Z</cp:lastPrinted>
  <dcterms:created xsi:type="dcterms:W3CDTF">2017-10-30T07:47:00Z</dcterms:created>
  <dcterms:modified xsi:type="dcterms:W3CDTF">2019-11-05T16:25:00Z</dcterms:modified>
</cp:coreProperties>
</file>